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华文仿宋" w:hAnsi="华文仿宋" w:eastAsia="华文仿宋" w:cs="华文仿宋"/>
          <w:color w:val="3E3E3E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color w:val="3E3E3E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3E3E3E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3E3E3E"/>
          <w:sz w:val="44"/>
          <w:szCs w:val="44"/>
          <w:shd w:val="clear" w:color="auto" w:fill="FFFFFF"/>
          <w:lang w:val="en-US" w:eastAsia="zh-CN"/>
        </w:rPr>
        <w:t>招聘岗位及条件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华文仿宋" w:hAnsi="华文仿宋" w:eastAsia="华文仿宋" w:cs="华文仿宋"/>
          <w:b/>
          <w:bCs/>
          <w:color w:val="3E3E3E"/>
          <w:sz w:val="44"/>
          <w:szCs w:val="44"/>
          <w:shd w:val="clear" w:color="auto" w:fill="FFFFFF"/>
          <w:lang w:val="en-US" w:eastAsia="zh-CN"/>
        </w:rPr>
      </w:pPr>
    </w:p>
    <w:tbl>
      <w:tblPr>
        <w:tblStyle w:val="2"/>
        <w:tblW w:w="825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172"/>
        <w:gridCol w:w="769"/>
        <w:gridCol w:w="1790"/>
        <w:gridCol w:w="838"/>
        <w:gridCol w:w="1389"/>
        <w:gridCol w:w="13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学历条件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执业资格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内一科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全日制本科以上学历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、学士学位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月1日后出生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内、外、妇、儿、急诊、五官科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、功能科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内二科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高中起点全日制3年专科以上学历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外二科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妇产科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五官科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功能科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临床医学或影像诊断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临床医学或麻醉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药剂科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康复科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康复技术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检验科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放射科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国家承认专科以上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取得护士执业资格或成绩合格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51BD"/>
    <w:rsid w:val="310251BD"/>
    <w:rsid w:val="7D2C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2021-01-18T03:28:00Z</dcterms:created>
  <dc:creator>附近的我</dc:creator>
  <cp:lastModifiedBy>附近的我</cp:lastModifiedBy>
  <dcterms:modified xsi:type="dcterms:W3CDTF">2021-01-19T02:26:53Z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